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FB" w:rsidRPr="00BF1F10" w:rsidRDefault="00A52AFB" w:rsidP="00A52AFB">
      <w:pPr>
        <w:tabs>
          <w:tab w:val="left" w:pos="993"/>
        </w:tabs>
        <w:ind w:left="5529"/>
        <w:jc w:val="center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Прило</w:t>
      </w:r>
      <w:bookmarkStart w:id="0" w:name="_GoBack"/>
      <w:bookmarkEnd w:id="0"/>
      <w:r w:rsidRPr="00BF1F10">
        <w:rPr>
          <w:color w:val="000000"/>
          <w:sz w:val="24"/>
          <w:szCs w:val="24"/>
          <w:lang w:eastAsia="ru-RU"/>
        </w:rPr>
        <w:t>жение 1</w:t>
      </w:r>
    </w:p>
    <w:p w:rsidR="00A52AFB" w:rsidRPr="00BF1F10" w:rsidRDefault="00A52AFB" w:rsidP="00A52AFB">
      <w:pPr>
        <w:tabs>
          <w:tab w:val="left" w:pos="993"/>
        </w:tabs>
        <w:ind w:left="5529"/>
        <w:jc w:val="center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к Положению о порядке определения инвестора-партнера для строительства и реконструкции объектов АО «Академия Гражданской Авиации»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BF1F10">
        <w:rPr>
          <w:b/>
          <w:bCs/>
          <w:color w:val="000000"/>
          <w:sz w:val="24"/>
          <w:szCs w:val="24"/>
          <w:lang w:eastAsia="ru-RU"/>
        </w:rPr>
        <w:t>Перечень документов, представляемых потенциальными инвесторами-партнерами в подтверждение их соответствия квалификационным требованиям:</w:t>
      </w:r>
    </w:p>
    <w:p w:rsidR="00A52AFB" w:rsidRPr="00BF1F10" w:rsidRDefault="00A52AFB" w:rsidP="00A52AF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оригиналы или нотариально засвидетельствованные копии документов, подтверждающих наличие денег на счетах, права собственности потенциального инвестора и стоимость на недвижимое и движимое имущество;</w:t>
      </w:r>
    </w:p>
    <w:p w:rsidR="00A52AFB" w:rsidRPr="00BF1F10" w:rsidRDefault="00A52AFB" w:rsidP="00A52AFB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contextualSpacing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оригинал финансовой отчетности за </w:t>
      </w:r>
      <w:r>
        <w:rPr>
          <w:color w:val="000000"/>
          <w:sz w:val="24"/>
          <w:szCs w:val="24"/>
          <w:lang w:eastAsia="ru-RU"/>
        </w:rPr>
        <w:t>2 (</w:t>
      </w:r>
      <w:r w:rsidRPr="00BF1F10">
        <w:rPr>
          <w:color w:val="000000"/>
          <w:sz w:val="24"/>
          <w:szCs w:val="24"/>
          <w:lang w:eastAsia="ru-RU"/>
        </w:rPr>
        <w:t>два</w:t>
      </w:r>
      <w:r>
        <w:rPr>
          <w:color w:val="000000"/>
          <w:sz w:val="24"/>
          <w:szCs w:val="24"/>
          <w:lang w:eastAsia="ru-RU"/>
        </w:rPr>
        <w:t>)</w:t>
      </w:r>
      <w:r w:rsidRPr="00BF1F10">
        <w:rPr>
          <w:color w:val="000000"/>
          <w:sz w:val="24"/>
          <w:szCs w:val="24"/>
          <w:lang w:eastAsia="ru-RU"/>
        </w:rPr>
        <w:t xml:space="preserve"> полных предыдущих финансовых года, </w:t>
      </w:r>
      <w:proofErr w:type="gramStart"/>
      <w:r w:rsidRPr="00BF1F10">
        <w:rPr>
          <w:color w:val="000000"/>
          <w:sz w:val="24"/>
          <w:szCs w:val="24"/>
          <w:lang w:eastAsia="ru-RU"/>
        </w:rPr>
        <w:t>составленная</w:t>
      </w:r>
      <w:proofErr w:type="gramEnd"/>
      <w:r w:rsidRPr="00BF1F10">
        <w:rPr>
          <w:color w:val="000000"/>
          <w:sz w:val="24"/>
          <w:szCs w:val="24"/>
          <w:lang w:eastAsia="ru-RU"/>
        </w:rPr>
        <w:t xml:space="preserve"> в соответствии со статья</w:t>
      </w:r>
      <w:r w:rsidRPr="00BF1F10">
        <w:rPr>
          <w:color w:val="000000"/>
          <w:sz w:val="24"/>
          <w:szCs w:val="24"/>
          <w:u w:val="single"/>
          <w:lang w:eastAsia="ru-RU"/>
        </w:rPr>
        <w:t>ми 2, *3</w:t>
      </w:r>
      <w:r>
        <w:rPr>
          <w:color w:val="000000"/>
          <w:sz w:val="24"/>
          <w:szCs w:val="24"/>
          <w:u w:val="single"/>
          <w:lang w:eastAsia="ru-RU"/>
        </w:rPr>
        <w:t>,</w:t>
      </w:r>
      <w:r w:rsidRPr="00BF1F10">
        <w:rPr>
          <w:color w:val="000000"/>
          <w:sz w:val="24"/>
          <w:szCs w:val="24"/>
          <w:u w:val="single"/>
          <w:lang w:eastAsia="ru-RU"/>
        </w:rPr>
        <w:t xml:space="preserve"> 14</w:t>
      </w:r>
      <w:r>
        <w:rPr>
          <w:color w:val="000000"/>
          <w:sz w:val="24"/>
          <w:szCs w:val="24"/>
          <w:u w:val="single"/>
          <w:lang w:eastAsia="ru-RU"/>
        </w:rPr>
        <w:t>,</w:t>
      </w:r>
      <w:r w:rsidRPr="00BF1F10">
        <w:rPr>
          <w:color w:val="000000"/>
          <w:sz w:val="24"/>
          <w:szCs w:val="24"/>
          <w:u w:val="single"/>
          <w:lang w:eastAsia="ru-RU"/>
        </w:rPr>
        <w:t xml:space="preserve"> 15</w:t>
      </w:r>
      <w:r>
        <w:rPr>
          <w:color w:val="000000"/>
          <w:sz w:val="24"/>
          <w:szCs w:val="24"/>
          <w:u w:val="single"/>
          <w:lang w:eastAsia="ru-RU"/>
        </w:rPr>
        <w:t>,</w:t>
      </w:r>
      <w:r w:rsidRPr="00BF1F10">
        <w:rPr>
          <w:color w:val="000000"/>
          <w:sz w:val="24"/>
          <w:szCs w:val="24"/>
          <w:u w:val="single"/>
          <w:lang w:eastAsia="ru-RU"/>
        </w:rPr>
        <w:t xml:space="preserve"> 16</w:t>
      </w:r>
      <w:r>
        <w:rPr>
          <w:color w:val="000000"/>
          <w:sz w:val="24"/>
          <w:szCs w:val="24"/>
          <w:u w:val="single"/>
          <w:lang w:eastAsia="ru-RU"/>
        </w:rPr>
        <w:t>,</w:t>
      </w:r>
      <w:r w:rsidRPr="00BF1F10">
        <w:rPr>
          <w:color w:val="000000"/>
          <w:sz w:val="24"/>
          <w:szCs w:val="24"/>
          <w:u w:val="single"/>
          <w:lang w:eastAsia="ru-RU"/>
        </w:rPr>
        <w:t xml:space="preserve"> 17</w:t>
      </w:r>
      <w:r>
        <w:rPr>
          <w:color w:val="000000"/>
          <w:sz w:val="24"/>
          <w:szCs w:val="24"/>
          <w:u w:val="single"/>
          <w:lang w:eastAsia="ru-RU"/>
        </w:rPr>
        <w:t>,</w:t>
      </w:r>
      <w:r w:rsidRPr="00BF1F10">
        <w:rPr>
          <w:color w:val="000000"/>
          <w:sz w:val="24"/>
          <w:szCs w:val="24"/>
          <w:u w:val="single"/>
          <w:lang w:eastAsia="ru-RU"/>
        </w:rPr>
        <w:t xml:space="preserve"> 18 и 19</w:t>
      </w:r>
      <w:r w:rsidRPr="00BF1F10">
        <w:rPr>
          <w:color w:val="000000"/>
          <w:sz w:val="24"/>
          <w:szCs w:val="24"/>
          <w:lang w:eastAsia="ru-RU"/>
        </w:rPr>
        <w:t xml:space="preserve"> Закона Республики Казахстан от 28 февраля 2007 года «О бухгалтерском учете и финансовой отчетности» либо международными стандартами финансовой отчетности. В случае</w:t>
      </w:r>
      <w:proofErr w:type="gramStart"/>
      <w:r w:rsidRPr="00BF1F10">
        <w:rPr>
          <w:color w:val="000000"/>
          <w:sz w:val="24"/>
          <w:szCs w:val="24"/>
          <w:lang w:eastAsia="ru-RU"/>
        </w:rPr>
        <w:t>,</w:t>
      </w:r>
      <w:proofErr w:type="gramEnd"/>
      <w:r w:rsidRPr="00BF1F10">
        <w:rPr>
          <w:color w:val="000000"/>
          <w:sz w:val="24"/>
          <w:szCs w:val="24"/>
          <w:lang w:eastAsia="ru-RU"/>
        </w:rPr>
        <w:t xml:space="preserve"> если потенциальный инвестор осуществляет деятельность менее </w:t>
      </w:r>
      <w:r>
        <w:rPr>
          <w:color w:val="000000"/>
          <w:sz w:val="24"/>
          <w:szCs w:val="24"/>
          <w:lang w:eastAsia="ru-RU"/>
        </w:rPr>
        <w:t>2 (</w:t>
      </w:r>
      <w:r w:rsidRPr="00BF1F10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>)</w:t>
      </w:r>
      <w:r w:rsidRPr="00BF1F10">
        <w:rPr>
          <w:color w:val="000000"/>
          <w:sz w:val="24"/>
          <w:szCs w:val="24"/>
          <w:lang w:eastAsia="ru-RU"/>
        </w:rPr>
        <w:t xml:space="preserve"> лет, финансовая отчетность представляется за период с момента государственной регистрации. Организации, имеющие дочерние организации,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</w:t>
      </w:r>
      <w:r w:rsidRPr="00BF1F10">
        <w:rPr>
          <w:color w:val="000000"/>
          <w:sz w:val="24"/>
          <w:szCs w:val="24"/>
          <w:u w:val="single"/>
          <w:lang w:eastAsia="ru-RU"/>
        </w:rPr>
        <w:t>статьей 17</w:t>
      </w:r>
      <w:r w:rsidRPr="00BF1F10">
        <w:rPr>
          <w:color w:val="000000"/>
          <w:sz w:val="24"/>
          <w:szCs w:val="24"/>
          <w:lang w:eastAsia="ru-RU"/>
        </w:rPr>
        <w:t xml:space="preserve"> Закона Республики Казахстан от 28 февраля 2007 года «О бухгалтерском учете и финансовой отчетности» либо международными стандартами финансовой отчетности;</w:t>
      </w:r>
    </w:p>
    <w:p w:rsidR="00A52AFB" w:rsidRPr="00BF1F10" w:rsidRDefault="00A52AFB" w:rsidP="00A52AF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расшифровки статьи бухгалтерского баланса «Основные средства» на последнюю отчетную дату (за последний финансовый год), подписанные первым руководителем или уполномоченным представителем потенциального инвестора-партнера и заверенные печатью (при наличии) потенциального инвестора;</w:t>
      </w:r>
    </w:p>
    <w:p w:rsidR="00A52AFB" w:rsidRPr="00BF1F10" w:rsidRDefault="00A52AFB" w:rsidP="00A52AF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>расшифровки дебиторской и кредиторской задолженности на последнюю отчетную дату (за последний финансовый год), подписанные первым руководителем или уполномоченным представителем потенциального инвестора-партнера и заверенные печатью (при наличии) потенциального инвестора-партнера, с указанием даты их образования и предполагаемого погашения, а также цели задолженности (за что образовалась задолженность), суммы начисленных резервов по их обесценению. В случае наличия банковских займов необходимо приложить копии договоров банковского займа с графиками погашения основного долга и процентов;</w:t>
      </w:r>
    </w:p>
    <w:p w:rsidR="00A52AFB" w:rsidRPr="00BF1F10" w:rsidRDefault="00A52AFB" w:rsidP="00A52AF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BF1F10">
        <w:rPr>
          <w:color w:val="000000"/>
          <w:sz w:val="24"/>
          <w:szCs w:val="24"/>
          <w:lang w:eastAsia="ru-RU"/>
        </w:rPr>
        <w:t xml:space="preserve">письмо-гарантия потенциального инвестора-партнера о том, что он является платежеспособным, не подлежит ликвидации, на его имущество не наложен арест, его финансово-хозяйственная деятельность не приостановлена, что он не привлекался к ответственности за неисполнение или ненадлежащее исполнение им обязательств по заключенным договорам в течение последних </w:t>
      </w:r>
      <w:r>
        <w:rPr>
          <w:color w:val="000000"/>
          <w:sz w:val="24"/>
          <w:szCs w:val="24"/>
          <w:lang w:eastAsia="ru-RU"/>
        </w:rPr>
        <w:t>3 (</w:t>
      </w:r>
      <w:r w:rsidRPr="00BF1F10">
        <w:rPr>
          <w:color w:val="000000"/>
          <w:sz w:val="24"/>
          <w:szCs w:val="24"/>
          <w:lang w:eastAsia="ru-RU"/>
        </w:rPr>
        <w:t>трех</w:t>
      </w:r>
      <w:r>
        <w:rPr>
          <w:color w:val="000000"/>
          <w:sz w:val="24"/>
          <w:szCs w:val="24"/>
          <w:lang w:eastAsia="ru-RU"/>
        </w:rPr>
        <w:t>)</w:t>
      </w:r>
      <w:r w:rsidRPr="00BF1F10">
        <w:rPr>
          <w:color w:val="000000"/>
          <w:sz w:val="24"/>
          <w:szCs w:val="24"/>
          <w:lang w:eastAsia="ru-RU"/>
        </w:rPr>
        <w:t xml:space="preserve"> лет на основании решения суда, вступившего в законную силу;</w:t>
      </w:r>
      <w:proofErr w:type="gramEnd"/>
    </w:p>
    <w:p w:rsidR="00A52AFB" w:rsidRPr="00BF1F10" w:rsidRDefault="00A52AFB" w:rsidP="00A52AF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юридические лица, для которых законодательными актами Республики Казахстан установлено обязательное проведение аудита, представляют также аудиторский отчет за последний финансовый год;</w:t>
      </w:r>
    </w:p>
    <w:p w:rsidR="00A52AFB" w:rsidRPr="00BF1F10" w:rsidRDefault="00A52AFB" w:rsidP="00A52AF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юридическое лицо представляет нотариально засвидетельствованную копию устава за исключением случаев, когда юридическое лицо осуществляет деятельность на основании типового устава. Нерезиденты Республики Казахстан представляют нотариально засвидетельствованную с переводом на государственный и (или) русский языки легализованную выписку из торгового реестра;</w:t>
      </w:r>
    </w:p>
    <w:p w:rsidR="00A52AFB" w:rsidRPr="00BF1F10" w:rsidRDefault="00A52AFB" w:rsidP="00A52AF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 справка о зарегистрированном юридическом лице, филиале или представительстве;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BF1F10">
        <w:rPr>
          <w:color w:val="000000"/>
          <w:sz w:val="24"/>
          <w:szCs w:val="24"/>
          <w:lang w:eastAsia="ru-RU"/>
        </w:rPr>
        <w:lastRenderedPageBreak/>
        <w:t xml:space="preserve">9) оригинал справки банка или филиала банка с подписью и печатью, в котором обслуживается потенциальный инвестор, об отсутствии просроченной задолженности по всем видам обязательств потенциального инвестора, длящейся более </w:t>
      </w:r>
      <w:r>
        <w:rPr>
          <w:color w:val="000000"/>
          <w:sz w:val="24"/>
          <w:szCs w:val="24"/>
          <w:lang w:eastAsia="ru-RU"/>
        </w:rPr>
        <w:t>3 (</w:t>
      </w:r>
      <w:r w:rsidRPr="00BF1F10">
        <w:rPr>
          <w:color w:val="000000"/>
          <w:sz w:val="24"/>
          <w:szCs w:val="24"/>
          <w:lang w:eastAsia="ru-RU"/>
        </w:rPr>
        <w:t>трех</w:t>
      </w:r>
      <w:r>
        <w:rPr>
          <w:color w:val="000000"/>
          <w:sz w:val="24"/>
          <w:szCs w:val="24"/>
          <w:lang w:eastAsia="ru-RU"/>
        </w:rPr>
        <w:t>)</w:t>
      </w:r>
      <w:r w:rsidRPr="00BF1F10">
        <w:rPr>
          <w:color w:val="000000"/>
          <w:sz w:val="24"/>
          <w:szCs w:val="24"/>
          <w:lang w:eastAsia="ru-RU"/>
        </w:rPr>
        <w:t xml:space="preserve">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</w:t>
      </w:r>
      <w:proofErr w:type="gramEnd"/>
      <w:r w:rsidRPr="00BF1F10">
        <w:rPr>
          <w:color w:val="000000"/>
          <w:sz w:val="24"/>
          <w:szCs w:val="24"/>
          <w:lang w:eastAsia="ru-RU"/>
        </w:rPr>
        <w:t>. Если потенциальный инвестор является клиентом нескольких банков второго уровня или филиалов, а также иностранного банка, данная справка представляется от каждого из таких банков.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F1F10">
        <w:rPr>
          <w:color w:val="000000"/>
          <w:sz w:val="24"/>
          <w:szCs w:val="24"/>
          <w:lang w:eastAsia="ru-RU"/>
        </w:rPr>
        <w:t>Допускается предоставление кредитного отчета, предоставляемого кредитным бюро в соответствии со статьей 29 Закона Республики Казахстан от 6 июля 2004 года «О кредитных бюро и формировании кредитных историй в Республике Казахстан».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F1F10">
        <w:rPr>
          <w:color w:val="000000"/>
          <w:sz w:val="24"/>
          <w:szCs w:val="24"/>
          <w:lang w:eastAsia="ru-RU"/>
        </w:rPr>
        <w:t xml:space="preserve">Справка банка (либо кредитный отчет) выдается не ранее </w:t>
      </w:r>
      <w:r>
        <w:rPr>
          <w:color w:val="000000"/>
          <w:sz w:val="24"/>
          <w:szCs w:val="24"/>
          <w:lang w:eastAsia="ru-RU"/>
        </w:rPr>
        <w:t>2 (</w:t>
      </w:r>
      <w:r w:rsidRPr="00BF1F10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>)</w:t>
      </w:r>
      <w:r w:rsidRPr="00BF1F10">
        <w:rPr>
          <w:color w:val="000000"/>
          <w:sz w:val="24"/>
          <w:szCs w:val="24"/>
          <w:lang w:eastAsia="ru-RU"/>
        </w:rPr>
        <w:t xml:space="preserve"> месяцев, предшествующих дате представления организатору конкурса документов.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ru-RU"/>
        </w:rPr>
      </w:pPr>
      <w:r w:rsidRPr="00BF1F10">
        <w:rPr>
          <w:color w:val="000000"/>
          <w:sz w:val="24"/>
          <w:szCs w:val="24"/>
          <w:lang w:eastAsia="ru-RU"/>
        </w:rPr>
        <w:t xml:space="preserve">В случае участия в конкурсе объединений физических и (или) юридических лиц в форме простого товарищества, представитель простого товарищества, помимо документов, установленных настоящими Правилами для подтверждения квалификационных требований, дополнительно представляет следующие документы: 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F1F10">
        <w:rPr>
          <w:color w:val="000000"/>
          <w:sz w:val="24"/>
          <w:szCs w:val="24"/>
          <w:lang w:eastAsia="ru-RU"/>
        </w:rPr>
        <w:t>нотариально засвидетельствованную копию договора о совместной деятельности; нотариально засвидетельствованную копию договора о солидарной ответственности, заключенного между членами простого товарищества;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F1F10">
        <w:rPr>
          <w:color w:val="000000"/>
          <w:sz w:val="24"/>
          <w:szCs w:val="24"/>
          <w:lang w:eastAsia="ru-RU"/>
        </w:rPr>
        <w:t>нотариально засвидетельствованную копию доверенности на представителя простого товарищества, выступающего от его имени, осуществлять переговоры и другие мероприятия в рамках конкурса.</w:t>
      </w:r>
    </w:p>
    <w:p w:rsidR="00A52AFB" w:rsidRPr="00BF1F10" w:rsidRDefault="00A52AFB" w:rsidP="00A52A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BF1F10">
        <w:rPr>
          <w:color w:val="000000"/>
          <w:sz w:val="24"/>
          <w:szCs w:val="24"/>
          <w:lang w:eastAsia="ru-RU"/>
        </w:rPr>
        <w:t>Потенциальные инвесторы-партнеры предоставляют по своему усмотрению документы, подтверждающие их соответствия квалификационным требованиям.</w:t>
      </w:r>
    </w:p>
    <w:p w:rsidR="00B84BAB" w:rsidRDefault="00A52AFB" w:rsidP="00B2119D">
      <w:pPr>
        <w:tabs>
          <w:tab w:val="left" w:pos="993"/>
        </w:tabs>
        <w:ind w:firstLine="709"/>
        <w:jc w:val="both"/>
      </w:pPr>
      <w:r w:rsidRPr="00BF1F10">
        <w:rPr>
          <w:color w:val="000000"/>
          <w:sz w:val="24"/>
          <w:szCs w:val="24"/>
          <w:lang w:eastAsia="ru-RU"/>
        </w:rPr>
        <w:t xml:space="preserve">Потенциальный инвестор-нерезидент Республики Казахстан в подтверждение его соответствия квалификационным требованиям, представляет те же документы, что и резиденты Республики Казахстан, либо документы, содержащие аналогичные сведения о квалификации потенциального инвестора-нерезидента Республики Казахстан с нотариально засвидетельствованным переводом на языки конкурсной документации, а также </w:t>
      </w:r>
      <w:proofErr w:type="spellStart"/>
      <w:r w:rsidRPr="00BF1F10">
        <w:rPr>
          <w:color w:val="000000"/>
          <w:sz w:val="24"/>
          <w:szCs w:val="24"/>
          <w:lang w:eastAsia="ru-RU"/>
        </w:rPr>
        <w:t>апостилированный</w:t>
      </w:r>
      <w:proofErr w:type="spellEnd"/>
      <w:r w:rsidRPr="00BF1F10">
        <w:rPr>
          <w:color w:val="000000"/>
          <w:sz w:val="24"/>
          <w:szCs w:val="24"/>
          <w:lang w:eastAsia="ru-RU"/>
        </w:rPr>
        <w:t xml:space="preserve"> сертификат </w:t>
      </w:r>
      <w:proofErr w:type="spellStart"/>
      <w:r w:rsidRPr="00BF1F10">
        <w:rPr>
          <w:color w:val="000000"/>
          <w:sz w:val="24"/>
          <w:szCs w:val="24"/>
          <w:lang w:eastAsia="ru-RU"/>
        </w:rPr>
        <w:t>резидентства</w:t>
      </w:r>
      <w:proofErr w:type="spellEnd"/>
      <w:r w:rsidRPr="00BF1F10">
        <w:rPr>
          <w:color w:val="000000"/>
          <w:sz w:val="24"/>
          <w:szCs w:val="24"/>
          <w:lang w:eastAsia="ru-RU"/>
        </w:rPr>
        <w:t xml:space="preserve"> (если международным договором не предусмотрено иное).</w:t>
      </w:r>
    </w:p>
    <w:sectPr w:rsidR="00B8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A1CD2"/>
    <w:multiLevelType w:val="hybridMultilevel"/>
    <w:tmpl w:val="571E88BC"/>
    <w:lvl w:ilvl="0" w:tplc="2000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A3"/>
    <w:rsid w:val="00A52AFB"/>
    <w:rsid w:val="00B2119D"/>
    <w:rsid w:val="00B84BAB"/>
    <w:rsid w:val="00CE390C"/>
    <w:rsid w:val="00D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FB"/>
    <w:pPr>
      <w:ind w:left="246" w:firstLine="705"/>
      <w:jc w:val="both"/>
    </w:pPr>
  </w:style>
  <w:style w:type="paragraph" w:customStyle="1" w:styleId="pj">
    <w:name w:val="pj"/>
    <w:basedOn w:val="a"/>
    <w:rsid w:val="00CE390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CE39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FB"/>
    <w:pPr>
      <w:ind w:left="246" w:firstLine="705"/>
      <w:jc w:val="both"/>
    </w:pPr>
  </w:style>
  <w:style w:type="paragraph" w:customStyle="1" w:styleId="pj">
    <w:name w:val="pj"/>
    <w:basedOn w:val="a"/>
    <w:rsid w:val="00CE390C"/>
    <w:pPr>
      <w:widowControl/>
      <w:autoSpaceDE/>
      <w:autoSpaceDN/>
      <w:ind w:firstLine="400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CE39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2024-09-06T09:33:00Z</dcterms:created>
  <dcterms:modified xsi:type="dcterms:W3CDTF">2024-09-09T06:07:00Z</dcterms:modified>
</cp:coreProperties>
</file>